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2B" w:rsidRDefault="00B2722B" w:rsidP="00B2722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411095" cy="889635"/>
            <wp:effectExtent l="0" t="0" r="1905" b="0"/>
            <wp:wrapTight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ight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Администратор.GlazovPC\Desktop\Рюриковичи\ФГП_бланк_последняя редакция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722B" w:rsidRDefault="00B2722B" w:rsidP="00B2722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722B" w:rsidRDefault="00B2722B" w:rsidP="00B2722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722B" w:rsidRDefault="00B2722B" w:rsidP="00B2722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722B" w:rsidRDefault="00B2722B" w:rsidP="00B2722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722B" w:rsidRDefault="00B2722B" w:rsidP="00B2722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722B" w:rsidRDefault="00B2722B" w:rsidP="00B2722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722B" w:rsidRDefault="00B2722B" w:rsidP="00B2722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2722B" w:rsidRDefault="00B2722B" w:rsidP="00B2722B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326A1" w:rsidRDefault="00D326A1" w:rsidP="00D326A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326A1" w:rsidRDefault="00D326A1" w:rsidP="00D326A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 «Ножай-Юртовский государственный техникум»</w:t>
      </w:r>
    </w:p>
    <w:p w:rsidR="00D326A1" w:rsidRDefault="00D326A1" w:rsidP="00D326A1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ПРОФЕССИОНАЛЬНОЙ ПРОБЫ</w:t>
      </w: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проекта по ранней профессиональной ориентации </w:t>
      </w: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учащихся </w:t>
      </w:r>
      <w:r w:rsidRPr="00685E94">
        <w:rPr>
          <w:rFonts w:ascii="Times New Roman" w:hAnsi="Times New Roman"/>
          <w:b/>
          <w:bCs/>
          <w:sz w:val="28"/>
          <w:szCs w:val="28"/>
        </w:rPr>
        <w:t xml:space="preserve">6-11 классов </w:t>
      </w:r>
      <w:r>
        <w:rPr>
          <w:rFonts w:ascii="Times New Roman" w:hAnsi="Times New Roman"/>
          <w:b/>
          <w:bCs/>
          <w:sz w:val="28"/>
          <w:szCs w:val="28"/>
        </w:rPr>
        <w:t>общеобразовательных организаций</w:t>
      </w: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«Билет в будущее»</w:t>
      </w: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2722B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6A1" w:rsidRDefault="00D326A1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D326A1" w:rsidRDefault="00D326A1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326A1" w:rsidRDefault="00D326A1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326A1" w:rsidRDefault="00D326A1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326A1" w:rsidRDefault="00D326A1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2722B" w:rsidRPr="00C4227F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ожай-Юрт</w:t>
      </w:r>
    </w:p>
    <w:p w:rsidR="00B2722B" w:rsidRPr="00A977E9" w:rsidRDefault="00B2722B" w:rsidP="00B2722B">
      <w:pPr>
        <w:pStyle w:val="a5"/>
        <w:spacing w:after="0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966ADF">
        <w:rPr>
          <w:rFonts w:ascii="Times New Roman" w:hAnsi="Times New Roman"/>
          <w:b/>
          <w:bCs/>
          <w:sz w:val="28"/>
          <w:szCs w:val="28"/>
        </w:rPr>
        <w:t>202</w:t>
      </w:r>
      <w:r w:rsidRPr="00D326A1">
        <w:rPr>
          <w:rFonts w:ascii="Times New Roman" w:hAnsi="Times New Roman"/>
          <w:b/>
          <w:bCs/>
          <w:sz w:val="28"/>
          <w:szCs w:val="28"/>
        </w:rPr>
        <w:t>4 г.</w:t>
      </w:r>
    </w:p>
    <w:p w:rsidR="00B2722B" w:rsidRPr="00B2722B" w:rsidRDefault="00B2722B" w:rsidP="00B2722B"/>
    <w:p w:rsidR="00660B60" w:rsidRPr="00947C85" w:rsidRDefault="00660B60" w:rsidP="00947C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Профессиональная среда: умная</w:t>
      </w:r>
    </w:p>
    <w:p w:rsidR="00660B60" w:rsidRPr="00947C85" w:rsidRDefault="00CE57AB" w:rsidP="00947C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Профессия: 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>оператор информационных систем и ресурсов</w:t>
      </w:r>
    </w:p>
    <w:p w:rsidR="00947C85" w:rsidRDefault="00CE57AB" w:rsidP="00947C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sz w:val="28"/>
          <w:szCs w:val="28"/>
        </w:rPr>
        <w:t>Название программы</w:t>
      </w:r>
      <w:r w:rsidR="00947C8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профессиональной пробы</w:t>
      </w:r>
      <w:r w:rsidRPr="00947C8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47C85">
        <w:rPr>
          <w:rFonts w:ascii="Times New Roman" w:eastAsia="Times New Roman" w:hAnsi="Times New Roman" w:cs="Times New Roman"/>
          <w:sz w:val="28"/>
          <w:szCs w:val="28"/>
        </w:rPr>
        <w:t>фронтенд-разработчик</w:t>
      </w:r>
      <w:proofErr w:type="spellEnd"/>
    </w:p>
    <w:p w:rsidR="00947C85" w:rsidRPr="00947C85" w:rsidRDefault="00947C85" w:rsidP="00947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7AB" w:rsidRPr="00947C85" w:rsidRDefault="00947C85" w:rsidP="00947C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7C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Паспорт программы</w:t>
      </w:r>
    </w:p>
    <w:p w:rsidR="00660B60" w:rsidRPr="00947C85" w:rsidRDefault="00660B60" w:rsidP="00660B6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sz w:val="28"/>
          <w:szCs w:val="28"/>
        </w:rPr>
        <w:t>Автор программы</w:t>
      </w:r>
      <w:r w:rsidR="00CE57AB" w:rsidRPr="00947C8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E57AB" w:rsidRPr="00947C85">
        <w:rPr>
          <w:rFonts w:ascii="Times New Roman" w:eastAsia="Times New Roman" w:hAnsi="Times New Roman" w:cs="Times New Roman"/>
          <w:sz w:val="28"/>
          <w:szCs w:val="28"/>
        </w:rPr>
        <w:t xml:space="preserve">Джабраилова </w:t>
      </w:r>
      <w:proofErr w:type="spellStart"/>
      <w:r w:rsidR="00CE57AB" w:rsidRPr="00947C85"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 w:rsidR="00CE57AB" w:rsidRPr="0094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7AB" w:rsidRPr="00947C85">
        <w:rPr>
          <w:rFonts w:ascii="Times New Roman" w:eastAsia="Times New Roman" w:hAnsi="Times New Roman" w:cs="Times New Roman"/>
          <w:sz w:val="28"/>
          <w:szCs w:val="28"/>
        </w:rPr>
        <w:t>Саладиевна</w:t>
      </w:r>
      <w:proofErr w:type="spellEnd"/>
      <w:r w:rsidR="00CE57AB" w:rsidRPr="00947C85">
        <w:rPr>
          <w:rFonts w:ascii="Times New Roman" w:eastAsia="Times New Roman" w:hAnsi="Times New Roman" w:cs="Times New Roman"/>
          <w:sz w:val="28"/>
          <w:szCs w:val="28"/>
        </w:rPr>
        <w:t>, мастер производственного обучения.</w:t>
      </w:r>
    </w:p>
    <w:p w:rsidR="007F0EC6" w:rsidRPr="00947C85" w:rsidRDefault="00660B60" w:rsidP="007F0EC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sz w:val="28"/>
          <w:szCs w:val="28"/>
        </w:rPr>
        <w:t>Контакты автора</w:t>
      </w:r>
      <w:r w:rsidR="00CE57AB" w:rsidRPr="00947C8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F0EC6" w:rsidRPr="00947C85">
        <w:rPr>
          <w:rFonts w:ascii="Times New Roman" w:hAnsi="Times New Roman" w:cs="Times New Roman"/>
          <w:sz w:val="28"/>
          <w:szCs w:val="28"/>
        </w:rPr>
        <w:t xml:space="preserve"> Чеченская Республика, Ножай-Юртовский муниципальный район, с</w:t>
      </w:r>
      <w:proofErr w:type="gramStart"/>
      <w:r w:rsidR="007F0EC6" w:rsidRPr="00947C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F0EC6" w:rsidRPr="00947C85">
        <w:rPr>
          <w:rFonts w:ascii="Times New Roman" w:hAnsi="Times New Roman" w:cs="Times New Roman"/>
          <w:sz w:val="28"/>
          <w:szCs w:val="28"/>
        </w:rPr>
        <w:t xml:space="preserve">ожай-Юрт, </w:t>
      </w:r>
      <w:proofErr w:type="spellStart"/>
      <w:r w:rsidR="007F0EC6" w:rsidRPr="00947C85">
        <w:rPr>
          <w:rFonts w:ascii="Times New Roman" w:hAnsi="Times New Roman" w:cs="Times New Roman"/>
          <w:sz w:val="28"/>
          <w:szCs w:val="28"/>
          <w:lang w:val="en-US"/>
        </w:rPr>
        <w:t>Dzhaama</w:t>
      </w:r>
      <w:proofErr w:type="spellEnd"/>
      <w:r w:rsidR="007F0EC6" w:rsidRPr="00947C85">
        <w:rPr>
          <w:rFonts w:ascii="Times New Roman" w:hAnsi="Times New Roman" w:cs="Times New Roman"/>
          <w:sz w:val="28"/>
          <w:szCs w:val="28"/>
        </w:rPr>
        <w:t>@</w:t>
      </w:r>
      <w:r w:rsidR="007F0EC6" w:rsidRPr="00947C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F0EC6" w:rsidRPr="00947C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0EC6" w:rsidRPr="00947C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0EC6" w:rsidRPr="00947C85">
        <w:rPr>
          <w:rFonts w:ascii="Times New Roman" w:hAnsi="Times New Roman" w:cs="Times New Roman"/>
          <w:sz w:val="28"/>
          <w:szCs w:val="28"/>
        </w:rPr>
        <w:t>, телефон: 8 (929) 893-36-26.</w:t>
      </w:r>
    </w:p>
    <w:p w:rsidR="00660B60" w:rsidRPr="00947C85" w:rsidRDefault="00660B60" w:rsidP="00660B60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92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3"/>
        <w:gridCol w:w="1417"/>
        <w:gridCol w:w="1418"/>
        <w:gridCol w:w="1559"/>
        <w:gridCol w:w="4646"/>
      </w:tblGrid>
      <w:tr w:rsidR="00660B60" w:rsidRPr="00D10902" w:rsidTr="008F5BDF">
        <w:trPr>
          <w:trHeight w:val="740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4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660B60" w:rsidRPr="00D10902" w:rsidTr="008F5BDF">
        <w:trPr>
          <w:trHeight w:val="345"/>
        </w:trPr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вый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6D0B69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="006D0B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6-11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заболевания (нарушение дыхательной, пищеварительной, эндокринной, </w:t>
            </w:r>
            <w:proofErr w:type="spellStart"/>
            <w:proofErr w:type="gramStart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и т.д.).</w:t>
            </w:r>
          </w:p>
          <w:p w:rsidR="00660B60" w:rsidRPr="00D10902" w:rsidRDefault="00660B60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B60" w:rsidRPr="00D10902" w:rsidRDefault="00660B60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одновременное участие детей с инвалидностью и ОВЗ, и детей без инвалидности</w:t>
            </w:r>
          </w:p>
        </w:tc>
      </w:tr>
    </w:tbl>
    <w:p w:rsidR="00660B60" w:rsidRDefault="00660B60" w:rsidP="00660B60">
      <w:pPr>
        <w:rPr>
          <w:rFonts w:ascii="Times New Roman" w:hAnsi="Times New Roman" w:cs="Times New Roman"/>
        </w:rPr>
      </w:pPr>
    </w:p>
    <w:p w:rsidR="00660B60" w:rsidRPr="00947C85" w:rsidRDefault="00660B60" w:rsidP="00660B6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7C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7C85">
        <w:rPr>
          <w:rFonts w:ascii="Times New Roman" w:hAnsi="Times New Roman" w:cs="Times New Roman"/>
          <w:b/>
          <w:sz w:val="28"/>
          <w:szCs w:val="28"/>
        </w:rPr>
        <w:t>. СОДЕРЖАНИЕ ПРОГРАММЫ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i/>
          <w:sz w:val="28"/>
          <w:szCs w:val="28"/>
        </w:rPr>
        <w:t>Введение (10 мин)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Краткое описание профессионального направления.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C85">
        <w:rPr>
          <w:rFonts w:ascii="Times New Roman" w:eastAsia="Times New Roman" w:hAnsi="Times New Roman" w:cs="Times New Roman"/>
          <w:sz w:val="28"/>
          <w:szCs w:val="28"/>
        </w:rPr>
        <w:t>Фронтенд-разработчик</w:t>
      </w:r>
      <w:proofErr w:type="spellEnd"/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 – это специалист, который создает пользовательские интерфейсы. Он отвечает за всю внешнюю часть сайта или приложения, с которой взаимодействуют люди: меню, карточки товаров в </w:t>
      </w:r>
      <w:proofErr w:type="spellStart"/>
      <w:proofErr w:type="gramStart"/>
      <w:r w:rsidRPr="00947C85">
        <w:rPr>
          <w:rFonts w:ascii="Times New Roman" w:eastAsia="Times New Roman" w:hAnsi="Times New Roman" w:cs="Times New Roman"/>
          <w:sz w:val="28"/>
          <w:szCs w:val="28"/>
        </w:rPr>
        <w:t>Интернет-магазине</w:t>
      </w:r>
      <w:proofErr w:type="spellEnd"/>
      <w:proofErr w:type="gramEnd"/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, кнопки, формы обратной связи. Благодаря качественной работе </w:t>
      </w:r>
      <w:proofErr w:type="spellStart"/>
      <w:r w:rsidRPr="00947C85">
        <w:rPr>
          <w:rFonts w:ascii="Times New Roman" w:eastAsia="Times New Roman" w:hAnsi="Times New Roman" w:cs="Times New Roman"/>
          <w:sz w:val="28"/>
          <w:szCs w:val="28"/>
        </w:rPr>
        <w:t>фронтенд-разработчика</w:t>
      </w:r>
      <w:proofErr w:type="spellEnd"/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 появляются быстрые и удобные сайты.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Место и перспективы профессионального направления в современной экономике региона, страны, мира.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Последние 10 лет спрос на услуги </w:t>
      </w:r>
      <w:proofErr w:type="spell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веб-дизайнеров</w:t>
      </w:r>
      <w:proofErr w:type="spell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разработчиков, специалистов по </w:t>
      </w:r>
      <w:proofErr w:type="spell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юзабилити</w:t>
      </w:r>
      <w:proofErr w:type="spell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находится в стадии роста, все эти компетенции входят в топ самых востребованных.</w:t>
      </w:r>
      <w:proofErr w:type="gram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Специалисты имеют возможность работать удаленно из любой точки Земли. Например, программист может жить на острове в Таиланде и работать на московскую компанию. Задачи очень разнообразны и интересны, есть </w:t>
      </w:r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возможность для экспериментов и проявления своих творческих навыков, причем даже программистам.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Необходимые навыки и знания для овладения профессией: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85">
        <w:rPr>
          <w:rFonts w:ascii="Times New Roman" w:hAnsi="Times New Roman" w:cs="Times New Roman"/>
          <w:sz w:val="28"/>
          <w:szCs w:val="28"/>
        </w:rPr>
        <w:t xml:space="preserve">- разбираться в графике, фирменном стиле, цветах, шрифтах, </w:t>
      </w:r>
      <w:proofErr w:type="spellStart"/>
      <w:r w:rsidRPr="00947C85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Pr="00947C85">
        <w:rPr>
          <w:rFonts w:ascii="Times New Roman" w:hAnsi="Times New Roman" w:cs="Times New Roman"/>
          <w:sz w:val="28"/>
          <w:szCs w:val="28"/>
        </w:rPr>
        <w:t>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85">
        <w:rPr>
          <w:rFonts w:ascii="Times New Roman" w:hAnsi="Times New Roman" w:cs="Times New Roman"/>
          <w:sz w:val="28"/>
          <w:szCs w:val="28"/>
        </w:rPr>
        <w:t>- верстать сайты на основе предоставленного макета;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85">
        <w:rPr>
          <w:rFonts w:ascii="Times New Roman" w:hAnsi="Times New Roman" w:cs="Times New Roman"/>
          <w:sz w:val="28"/>
          <w:szCs w:val="28"/>
        </w:rPr>
        <w:t>- понимать особенности мобильных устройств и разработки под них, уметь верстать под разные браузеры, размеры экранов и устройства;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85">
        <w:rPr>
          <w:rFonts w:ascii="Times New Roman" w:hAnsi="Times New Roman" w:cs="Times New Roman"/>
          <w:sz w:val="28"/>
          <w:szCs w:val="28"/>
        </w:rPr>
        <w:t>- уметь разрабатывать на клиенте;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85">
        <w:rPr>
          <w:rFonts w:ascii="Times New Roman" w:hAnsi="Times New Roman" w:cs="Times New Roman"/>
          <w:sz w:val="28"/>
          <w:szCs w:val="28"/>
        </w:rPr>
        <w:t>- встраивать на страницу видео, html-игры;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C85">
        <w:rPr>
          <w:rFonts w:ascii="Times New Roman" w:hAnsi="Times New Roman" w:cs="Times New Roman"/>
          <w:sz w:val="28"/>
          <w:szCs w:val="28"/>
        </w:rPr>
        <w:t>- знать шаблоны программирования и проектирования программ.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 xml:space="preserve">1-2 </w:t>
      </w:r>
      <w:proofErr w:type="gramStart"/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интересных</w:t>
      </w:r>
      <w:proofErr w:type="gramEnd"/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 xml:space="preserve"> факта о профессиональном направлении. </w:t>
      </w:r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 синего оттенка в дизайне, для выделения ссылок, принес дополнительно 80 миллионов долларов годового дохода для </w:t>
      </w:r>
      <w:proofErr w:type="spell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Bing</w:t>
      </w:r>
      <w:proofErr w:type="spell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Когда компания </w:t>
      </w:r>
      <w:proofErr w:type="spell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Microsoft</w:t>
      </w:r>
      <w:proofErr w:type="spell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разрабатывала </w:t>
      </w:r>
      <w:proofErr w:type="spell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Bing</w:t>
      </w:r>
      <w:proofErr w:type="spell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, было перепробовано множество оттенков, но, как показал опыт, лучше всего пользователями воспринимается синий цвет ссылок. Такие ссылки получают больше всего переходов. Во время тестирования также выяснилось, что цвет и контраст были важнее, чем даже шрифт, используемый для результатов поиска.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Связь профессиональной пробы с реальной деятельностью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>. В рамках профессиональной пробы обучающиеся смогут научиться азам работы с Интернетом,</w:t>
      </w:r>
      <w:r w:rsidRPr="00947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создавать сайты на </w:t>
      </w:r>
      <w:proofErr w:type="spellStart"/>
      <w:r w:rsidRPr="00947C85">
        <w:rPr>
          <w:rFonts w:ascii="Times New Roman" w:eastAsia="Times New Roman" w:hAnsi="Times New Roman" w:cs="Times New Roman"/>
          <w:sz w:val="28"/>
          <w:szCs w:val="28"/>
        </w:rPr>
        <w:t>Tilda</w:t>
      </w:r>
      <w:proofErr w:type="spellEnd"/>
      <w:r w:rsidRPr="00947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B60" w:rsidRPr="00947C85" w:rsidRDefault="00660B60" w:rsidP="00660B6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Постановка задачи (5 мин)</w:t>
      </w:r>
    </w:p>
    <w:p w:rsidR="00660B60" w:rsidRPr="00947C85" w:rsidRDefault="00660B60" w:rsidP="00660B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Постановка цели и задачи в рамках пробы. </w:t>
      </w:r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Участникам необходимо за отведенное время создать </w:t>
      </w:r>
      <w:proofErr w:type="spell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сайт-портфолио</w:t>
      </w:r>
      <w:proofErr w:type="spell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0B60" w:rsidRPr="00947C85" w:rsidRDefault="00660B60" w:rsidP="00660B60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B60" w:rsidRPr="00947C85" w:rsidRDefault="00660B60" w:rsidP="00660B6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 xml:space="preserve">Демонстрация итогового результата, продукта. 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>Презентация сайта.</w:t>
      </w:r>
    </w:p>
    <w:p w:rsidR="00660B60" w:rsidRPr="00947C85" w:rsidRDefault="00660B60" w:rsidP="00660B6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Выполнение задания (55 мин)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Подробная инструкция по выполнению задания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открываем официальный сайт (https://tilda.cc/ru/) и на главной странице нажимаем «создать сайт бесплатно»;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указываем данные для регистрации и жмем «зарегистрироваться». Обратите внимание на электронную почту – проверьте ее корректность, она потребуется для подтверждения </w:t>
      </w:r>
      <w:proofErr w:type="spell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аккаунта</w:t>
      </w:r>
      <w:proofErr w:type="spell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в результате мы попадаем в личный кабинет, где перед нами отображается модальное окно с просьбой создать новый сайт. Укажем для него название, например, «мой первый сайт на тильде», и нажмем «создать»;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после того как мы создали новый сайт, перед нами отобразилось главное окно с доступными сайтами – в нашем случае это «мой первый сайт на тильде», приступим к его редактированию – нажмем «создать новую страницу»;</w:t>
      </w:r>
    </w:p>
    <w:p w:rsidR="00660B60" w:rsidRPr="00947C85" w:rsidRDefault="00660B60" w:rsidP="00660B6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- далее перед нами открывается доступ к многочисленному числу различных шаблонов, с их помощью можно всего в несколько шагов сделать сайт выбранной тематики.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Рекомендации для наставника по организации процесса выполнения задания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- проверить регистрацию учеников на сайте </w:t>
      </w:r>
      <w:proofErr w:type="spellStart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Tilda</w:t>
      </w:r>
      <w:proofErr w:type="spellEnd"/>
      <w:r w:rsidRPr="00947C8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проверить рабочее состояние устрой</w:t>
      </w:r>
      <w:proofErr w:type="gramStart"/>
      <w:r w:rsidRPr="00947C85">
        <w:rPr>
          <w:rFonts w:ascii="Times New Roman" w:eastAsia="Times New Roman" w:hAnsi="Times New Roman" w:cs="Times New Roman"/>
          <w:sz w:val="28"/>
          <w:szCs w:val="28"/>
        </w:rPr>
        <w:t>ств вв</w:t>
      </w:r>
      <w:proofErr w:type="gramEnd"/>
      <w:r w:rsidRPr="00947C85">
        <w:rPr>
          <w:rFonts w:ascii="Times New Roman" w:eastAsia="Times New Roman" w:hAnsi="Times New Roman" w:cs="Times New Roman"/>
          <w:sz w:val="28"/>
          <w:szCs w:val="28"/>
        </w:rPr>
        <w:t>ода: мышь, клавиатура;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проверить рабочее состояние монитора: изображение должно быть четким и не мерцающим;</w:t>
      </w:r>
    </w:p>
    <w:p w:rsidR="00660B60" w:rsidRPr="00947C85" w:rsidRDefault="00660B60" w:rsidP="00660B6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подготовить распечатанный или электронный материал с инструкцией по выполнению задания.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Контроль, оценка и рефлексия (20 мин)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успешного выполнения задания. </w:t>
      </w:r>
      <w:r w:rsidRPr="00947C85">
        <w:rPr>
          <w:rFonts w:ascii="Times New Roman" w:eastAsia="Times New Roman" w:hAnsi="Times New Roman" w:cs="Times New Roman"/>
          <w:sz w:val="28"/>
          <w:szCs w:val="28"/>
        </w:rPr>
        <w:t>Для оценки успешности выполнения задания необходимо проверить: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логичность структуры сайта;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наличие не менее 4 логических блоков на макете;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визуальная аккуратность макета.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Рекомендации для наставника по контролю результата, процедуре оценки: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сайт имеет логичную структуру (да/нет);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на макете имеется не менее 4 логических блоков (да/нет);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визуально макет выглядит аккуратным (да/нет).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7C85">
        <w:rPr>
          <w:rFonts w:ascii="Times New Roman" w:eastAsia="Times New Roman" w:hAnsi="Times New Roman" w:cs="Times New Roman"/>
          <w:i/>
          <w:sz w:val="28"/>
          <w:szCs w:val="28"/>
        </w:rPr>
        <w:t>Вопросы для рефлексии учащихся: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что нового вы узнали?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понравилось ли выполнение задания? Если нет, то почему?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возникли ли трудности при выполнении задания?</w:t>
      </w:r>
    </w:p>
    <w:p w:rsidR="00660B60" w:rsidRPr="00947C85" w:rsidRDefault="00660B60" w:rsidP="00660B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C85">
        <w:rPr>
          <w:rFonts w:ascii="Times New Roman" w:eastAsia="Times New Roman" w:hAnsi="Times New Roman" w:cs="Times New Roman"/>
          <w:sz w:val="28"/>
          <w:szCs w:val="28"/>
        </w:rPr>
        <w:t>- какие элементы при выполнении задания было выполнить легко?</w:t>
      </w:r>
    </w:p>
    <w:p w:rsidR="00660B60" w:rsidRPr="00947C85" w:rsidRDefault="00660B60" w:rsidP="00660B6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60B60" w:rsidRPr="003354ED" w:rsidRDefault="00660B60" w:rsidP="00660B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64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97645">
        <w:rPr>
          <w:rFonts w:ascii="Times New Roman" w:hAnsi="Times New Roman" w:cs="Times New Roman"/>
          <w:b/>
          <w:sz w:val="24"/>
          <w:szCs w:val="24"/>
        </w:rPr>
        <w:t>. ИНФРАСТРУКТУРНЫЙ ЛИСТ</w:t>
      </w:r>
    </w:p>
    <w:tbl>
      <w:tblPr>
        <w:tblStyle w:val="26"/>
        <w:tblW w:w="992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8"/>
        <w:gridCol w:w="4285"/>
        <w:gridCol w:w="1134"/>
        <w:gridCol w:w="2236"/>
      </w:tblGrid>
      <w:tr w:rsidR="00660B60" w:rsidRPr="00D10902" w:rsidTr="008F5BDF">
        <w:trPr>
          <w:trHeight w:val="64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 w:firstLin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 w:firstLin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характеристики с необходимыми примечаниями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 w:firstLin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2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 w:firstLin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 / на 1 чел.</w:t>
            </w:r>
          </w:p>
        </w:tc>
      </w:tr>
      <w:tr w:rsidR="00660B60" w:rsidRPr="00D10902" w:rsidTr="008F5BDF">
        <w:trPr>
          <w:trHeight w:val="611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Процессор не менее </w:t>
            </w:r>
            <w:proofErr w:type="spellStart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 8400, видеокарта не менее </w:t>
            </w:r>
            <w:proofErr w:type="spellStart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GT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1030, 16Gb RAM, 100 </w:t>
            </w:r>
            <w:proofErr w:type="spellStart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Hdd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00729B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660B60" w:rsidRPr="00D10902" w:rsidTr="008F5BDF">
        <w:trPr>
          <w:trHeight w:val="2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дюймов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660B60" w:rsidRPr="00D10902" w:rsidTr="008F5BDF">
        <w:trPr>
          <w:trHeight w:val="189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USB/проводная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660B60" w:rsidRPr="00D10902" w:rsidTr="008F5BDF">
        <w:trPr>
          <w:trHeight w:val="267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USB/проводная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</w:tbl>
    <w:p w:rsidR="00660B60" w:rsidRPr="00D10902" w:rsidRDefault="00660B60" w:rsidP="00660B60">
      <w:pPr>
        <w:spacing w:line="276" w:lineRule="auto"/>
        <w:rPr>
          <w:rFonts w:ascii="Times New Roman" w:hAnsi="Times New Roman" w:cs="Times New Roman"/>
        </w:rPr>
      </w:pPr>
    </w:p>
    <w:p w:rsidR="00660B60" w:rsidRPr="00897645" w:rsidRDefault="00660B60" w:rsidP="00660B60">
      <w:pPr>
        <w:pStyle w:val="a3"/>
        <w:rPr>
          <w:b/>
          <w:sz w:val="24"/>
          <w:szCs w:val="24"/>
        </w:rPr>
      </w:pPr>
      <w:r w:rsidRPr="00897645">
        <w:rPr>
          <w:b/>
          <w:sz w:val="24"/>
          <w:szCs w:val="24"/>
          <w:lang w:val="en-US"/>
        </w:rPr>
        <w:t>IV</w:t>
      </w:r>
      <w:proofErr w:type="gramStart"/>
      <w:r w:rsidR="00947C85">
        <w:rPr>
          <w:b/>
          <w:sz w:val="24"/>
          <w:szCs w:val="24"/>
        </w:rPr>
        <w:t>.  Приложения</w:t>
      </w:r>
      <w:proofErr w:type="gramEnd"/>
      <w:r w:rsidR="00947C85">
        <w:rPr>
          <w:b/>
          <w:sz w:val="24"/>
          <w:szCs w:val="24"/>
        </w:rPr>
        <w:t xml:space="preserve"> и дополнения</w:t>
      </w:r>
      <w:r w:rsidR="006D0B69">
        <w:rPr>
          <w:b/>
          <w:sz w:val="24"/>
          <w:szCs w:val="24"/>
        </w:rPr>
        <w:t>:</w:t>
      </w:r>
    </w:p>
    <w:tbl>
      <w:tblPr>
        <w:tblStyle w:val="1"/>
        <w:tblW w:w="992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20"/>
        <w:gridCol w:w="6503"/>
      </w:tblGrid>
      <w:tr w:rsidR="00660B60" w:rsidRPr="00D10902" w:rsidTr="008F5BDF">
        <w:trPr>
          <w:trHeight w:val="24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6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660B60" w:rsidRPr="00D10902" w:rsidTr="008F5BDF">
        <w:trPr>
          <w:trHeight w:val="162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https://tilda.cc/ru/</w:t>
            </w:r>
          </w:p>
        </w:tc>
        <w:tc>
          <w:tcPr>
            <w:tcW w:w="6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B60" w:rsidRPr="00D10902" w:rsidRDefault="00660B60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</w:p>
        </w:tc>
      </w:tr>
    </w:tbl>
    <w:p w:rsidR="00660B60" w:rsidRPr="00D10902" w:rsidRDefault="00660B60" w:rsidP="00660B60">
      <w:pPr>
        <w:rPr>
          <w:rFonts w:ascii="Times New Roman" w:hAnsi="Times New Roman" w:cs="Times New Roman"/>
        </w:rPr>
      </w:pPr>
    </w:p>
    <w:sectPr w:rsidR="00660B60" w:rsidRPr="00D10902" w:rsidSect="0044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83C"/>
    <w:multiLevelType w:val="hybridMultilevel"/>
    <w:tmpl w:val="EC94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2EC4"/>
    <w:multiLevelType w:val="hybridMultilevel"/>
    <w:tmpl w:val="0854CC82"/>
    <w:lvl w:ilvl="0" w:tplc="6A604664">
      <w:start w:val="1"/>
      <w:numFmt w:val="decimal"/>
      <w:pStyle w:val="3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0B60"/>
    <w:rsid w:val="00444570"/>
    <w:rsid w:val="004875B9"/>
    <w:rsid w:val="004C26B7"/>
    <w:rsid w:val="00660B60"/>
    <w:rsid w:val="006D0B69"/>
    <w:rsid w:val="007F0EC6"/>
    <w:rsid w:val="0085422D"/>
    <w:rsid w:val="00947C85"/>
    <w:rsid w:val="00B2722B"/>
    <w:rsid w:val="00C42D59"/>
    <w:rsid w:val="00CE57AB"/>
    <w:rsid w:val="00D326A1"/>
    <w:rsid w:val="00DD61DF"/>
    <w:rsid w:val="00E8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B60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aliases w:val="Заголовок 3+"/>
    <w:next w:val="a"/>
    <w:link w:val="30"/>
    <w:unhideWhenUsed/>
    <w:qFormat/>
    <w:rsid w:val="00660B60"/>
    <w:pPr>
      <w:keepNext/>
      <w:keepLines/>
      <w:numPr>
        <w:numId w:val="2"/>
      </w:numPr>
      <w:spacing w:before="40" w:after="0" w:line="259" w:lineRule="auto"/>
      <w:outlineLvl w:val="2"/>
    </w:pPr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+ Знак"/>
    <w:basedOn w:val="a0"/>
    <w:link w:val="3"/>
    <w:rsid w:val="00660B60"/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table" w:customStyle="1" w:styleId="26">
    <w:name w:val="26"/>
    <w:basedOn w:val="a1"/>
    <w:rsid w:val="00660B60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a1"/>
    <w:rsid w:val="00660B60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Body Text"/>
    <w:basedOn w:val="a"/>
    <w:link w:val="a4"/>
    <w:uiPriority w:val="1"/>
    <w:qFormat/>
    <w:rsid w:val="00660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0B6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Bullet List,FooterText,numbered,Paragraphe de liste1,lp1,Use Case List Paragraph,Маркер,ТЗ список,Абзац списка литеральный,Bulletr List Paragraph,Table-Normal,RSHB_Table-Normal,ПС - Нумерованный,1 Абзац списка,Обычный-1,Абзац маркированнный"/>
    <w:basedOn w:val="a"/>
    <w:link w:val="a6"/>
    <w:uiPriority w:val="34"/>
    <w:qFormat/>
    <w:rsid w:val="00B2722B"/>
    <w:pPr>
      <w:ind w:left="720"/>
      <w:contextualSpacing/>
    </w:pPr>
    <w:rPr>
      <w:rFonts w:cs="Times New Roman"/>
      <w:lang w:eastAsia="en-US"/>
    </w:rPr>
  </w:style>
  <w:style w:type="character" w:customStyle="1" w:styleId="a6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Table-Normal Знак,1 Абзац списка Знак"/>
    <w:link w:val="a5"/>
    <w:uiPriority w:val="34"/>
    <w:qFormat/>
    <w:locked/>
    <w:rsid w:val="00B272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883</Words>
  <Characters>5036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2024-08-24T08:28:00Z</dcterms:created>
  <dcterms:modified xsi:type="dcterms:W3CDTF">2024-08-25T07:07:00Z</dcterms:modified>
</cp:coreProperties>
</file>